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0A155F">
        <w:rPr>
          <w:rFonts w:ascii="PT Astra Serif" w:hAnsi="PT Astra Serif"/>
          <w:sz w:val="28"/>
          <w:szCs w:val="26"/>
        </w:rPr>
        <w:t>2844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C362C6">
        <w:rPr>
          <w:rFonts w:ascii="PT Astra Serif" w:hAnsi="PT Astra Serif"/>
          <w:sz w:val="28"/>
          <w:szCs w:val="28"/>
        </w:rPr>
        <w:t> </w:t>
      </w:r>
      <w:r w:rsidR="000A155F">
        <w:rPr>
          <w:rFonts w:ascii="PT Astra Serif" w:hAnsi="PT Astra Serif"/>
          <w:sz w:val="28"/>
          <w:szCs w:val="28"/>
        </w:rPr>
        <w:t>576</w:t>
      </w:r>
      <w:r w:rsidR="00C362C6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0A155F">
        <w:rPr>
          <w:rFonts w:ascii="PT Astra Serif" w:hAnsi="PT Astra Serif"/>
          <w:sz w:val="28"/>
          <w:szCs w:val="28"/>
        </w:rPr>
        <w:t>пятьсот семьдесят шесть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0A155F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362C6">
        <w:rPr>
          <w:rFonts w:ascii="PT Astra Serif" w:hAnsi="PT Astra Serif"/>
          <w:sz w:val="28"/>
          <w:szCs w:val="28"/>
        </w:rPr>
        <w:t>1</w:t>
      </w:r>
      <w:r w:rsidR="000A155F">
        <w:rPr>
          <w:rFonts w:ascii="PT Astra Serif" w:hAnsi="PT Astra Serif"/>
          <w:sz w:val="28"/>
          <w:szCs w:val="28"/>
        </w:rPr>
        <w:t>09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>Ограничения прав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>земельные участки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0A155F">
        <w:rPr>
          <w:rFonts w:ascii="PT Astra Serif" w:hAnsi="PT Astra Serif"/>
          <w:sz w:val="28"/>
          <w:szCs w:val="28"/>
        </w:rPr>
        <w:t>35 907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C7002">
        <w:rPr>
          <w:rFonts w:ascii="PT Astra Serif" w:hAnsi="PT Astra Serif"/>
          <w:sz w:val="28"/>
          <w:szCs w:val="28"/>
        </w:rPr>
        <w:t xml:space="preserve">тридцать </w:t>
      </w:r>
      <w:r w:rsidR="000A155F">
        <w:rPr>
          <w:rFonts w:ascii="PT Astra Serif" w:hAnsi="PT Astra Serif"/>
          <w:sz w:val="28"/>
          <w:szCs w:val="28"/>
        </w:rPr>
        <w:t>пять тысяч девятьсот семь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0A155F">
        <w:rPr>
          <w:rFonts w:ascii="PT Astra Serif" w:hAnsi="PT Astra Serif"/>
          <w:sz w:val="28"/>
          <w:szCs w:val="28"/>
        </w:rPr>
        <w:t>58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>перечисленная Арендатором на счет Арендодателя в соответствии с условиями участия в аукционе, засчитывается в счет ежегодной а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B2" w:rsidRDefault="00F223B2" w:rsidP="00C879F2">
      <w:r>
        <w:separator/>
      </w:r>
    </w:p>
  </w:endnote>
  <w:endnote w:type="continuationSeparator" w:id="0">
    <w:p w:rsidR="00F223B2" w:rsidRDefault="00F223B2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B2" w:rsidRDefault="00F223B2" w:rsidP="00C879F2">
      <w:r>
        <w:separator/>
      </w:r>
    </w:p>
  </w:footnote>
  <w:footnote w:type="continuationSeparator" w:id="0">
    <w:p w:rsidR="00F223B2" w:rsidRDefault="00F223B2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5F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A6A55"/>
    <w:rsid w:val="00AB3670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23B2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2024-07-17T08:04:00Z</dcterms:created>
  <dcterms:modified xsi:type="dcterms:W3CDTF">2024-07-17T08:04:00Z</dcterms:modified>
</cp:coreProperties>
</file>